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Plano de Garantia da Qualidade de Software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r w:rsidDel="00000000" w:rsidR="00000000" w:rsidRPr="00000000">
        <w:rPr>
          <w:b w:val="1"/>
          <w:color w:val="000000"/>
          <w:rtl w:val="0"/>
        </w:rPr>
        <w:t xml:space="preserve">1) Seleção do Modelo de Negócio: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Descrição do Modelo de Negócio Escolhido: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O modelo de negócio escolhido é uma plataforma de cursos all-in-one chamada de Course.fy. Neste modelo, os clientes podem acessar a plataforma para realizar o desenvolvimento da equipe com cursos, trilhas, agenda para reuniões e rede social.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e3wznod86fa4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Justificativa da Escolha da Plataforma Course.fy.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escolha da plataforma Course.fy. para a implementação e gerenciamento de cursos online foi baseada em uma série de fatores que se alinham com as necessidades e objetivos da nossa plataforma .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  <w:i w:val="0"/>
          <w:color w:val="000000"/>
        </w:rPr>
      </w:pPr>
      <w:r w:rsidDel="00000000" w:rsidR="00000000" w:rsidRPr="00000000">
        <w:rPr>
          <w:b w:val="1"/>
          <w:i w:val="0"/>
          <w:color w:val="000000"/>
          <w:rtl w:val="0"/>
        </w:rPr>
        <w:t xml:space="preserve">Justificativa da Escolha</w:t>
      </w:r>
    </w:p>
    <w:p w:rsidR="00000000" w:rsidDel="00000000" w:rsidP="00000000" w:rsidRDefault="00000000" w:rsidRPr="00000000" w14:paraId="0000000C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</w:rPr>
      </w:pPr>
      <w:bookmarkStart w:colFirst="0" w:colLast="0" w:name="_heading=h.pdoh2iw4258" w:id="1"/>
      <w:bookmarkEnd w:id="1"/>
      <w:r w:rsidDel="00000000" w:rsidR="00000000" w:rsidRPr="00000000">
        <w:rPr>
          <w:b w:val="1"/>
          <w:i w:val="0"/>
          <w:color w:val="000000"/>
          <w:rtl w:val="0"/>
        </w:rPr>
        <w:t xml:space="preserve">1. Funcionalidade Completa e Integrada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Course.fy oferece um conjunto abrangente de ferramentas e funcionalidades que suportam todos os aspectos do ensino e aprendizado empresarial, incluindo: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0" w:afterAutospacing="0"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Cursos especializados</w:t>
      </w:r>
      <w:r w:rsidDel="00000000" w:rsidR="00000000" w:rsidRPr="00000000">
        <w:rPr>
          <w:rtl w:val="0"/>
        </w:rPr>
        <w:t xml:space="preserve">: Cursos personalizados para os colaboradores na empresa, seguindo sua trilha de desenvolvimento profissional e crescimento na sua área.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after="0" w:afterAutospacing="0" w:before="0" w:beforeAutospacing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Interação e Engajamento</w:t>
      </w:r>
      <w:r w:rsidDel="00000000" w:rsidR="00000000" w:rsidRPr="00000000">
        <w:rPr>
          <w:rtl w:val="0"/>
        </w:rPr>
        <w:t xml:space="preserve">: Rede social onde permite a </w:t>
      </w:r>
      <w:r w:rsidDel="00000000" w:rsidR="00000000" w:rsidRPr="00000000">
        <w:rPr>
          <w:rtl w:val="0"/>
        </w:rPr>
        <w:t xml:space="preserve">interação</w:t>
      </w:r>
      <w:r w:rsidDel="00000000" w:rsidR="00000000" w:rsidRPr="00000000">
        <w:rPr>
          <w:rtl w:val="0"/>
        </w:rPr>
        <w:t xml:space="preserve"> entre os colaboradores e o compartilhamento de metas e marcos atingidos em seu desenvolvimento na plataforma.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spacing w:after="240" w:before="0" w:beforeAutospacing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Gerenciador de reuniões</w:t>
      </w:r>
      <w:r w:rsidDel="00000000" w:rsidR="00000000" w:rsidRPr="00000000">
        <w:rPr>
          <w:rtl w:val="0"/>
        </w:rPr>
        <w:t xml:space="preserve">: Gerenciamento de reuniões empresariais com API integrada ao outlook, permitindo a criação de </w:t>
      </w:r>
      <w:r w:rsidDel="00000000" w:rsidR="00000000" w:rsidRPr="00000000">
        <w:rPr>
          <w:rtl w:val="0"/>
        </w:rPr>
        <w:t xml:space="preserve">reuniões</w:t>
      </w:r>
      <w:r w:rsidDel="00000000" w:rsidR="00000000" w:rsidRPr="00000000">
        <w:rPr>
          <w:rtl w:val="0"/>
        </w:rPr>
        <w:t xml:space="preserve"> e inclusão de outros colaboradores da plataforma</w:t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heading=h.oxa5opjkkp9q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heading=h.2nvvr2sqy41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heading=h.rvaidd6nwhw4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heading=h.x36an9dzfud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heading=h.8ddh5gopw8w4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Personalização da Aprendizagem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240"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Justificativa</w:t>
      </w:r>
      <w:r w:rsidDel="00000000" w:rsidR="00000000" w:rsidRPr="00000000">
        <w:rPr>
          <w:rtl w:val="0"/>
        </w:rPr>
        <w:t xml:space="preserve">: A personalização é um diferencial significativo das plataformas online. Elas permitem que os alunos aprendam no seu próprio ritmo e conforme suas necessidades individuais, aumentando a eficácia do processo de ensino-aprendizagem.</w:t>
      </w:r>
    </w:p>
    <w:p w:rsidR="00000000" w:rsidDel="00000000" w:rsidP="00000000" w:rsidRDefault="00000000" w:rsidRPr="00000000" w14:paraId="00000017">
      <w:pPr>
        <w:spacing w:after="240" w:before="24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heading=h.krmq389whx5y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Atualização Contínua de Conteúdo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spacing w:after="240"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Justificativa</w:t>
      </w:r>
      <w:r w:rsidDel="00000000" w:rsidR="00000000" w:rsidRPr="00000000">
        <w:rPr>
          <w:rtl w:val="0"/>
        </w:rPr>
        <w:t xml:space="preserve">: A facilidade de atualização de conteúdo nas plataformas digitais garante que os materiais de ensino estejam sempre atualizados com as últimas informações e tendências. Isso é crucial em campos que evoluem rapidamente, como tecnologia e ciências.</w:t>
      </w:r>
    </w:p>
    <w:p w:rsidR="00000000" w:rsidDel="00000000" w:rsidP="00000000" w:rsidRDefault="00000000" w:rsidRPr="00000000" w14:paraId="0000001A">
      <w:pPr>
        <w:spacing w:after="240" w:before="240"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59e8i2dxlkj7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Problema a ser Resolvido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plataforma online de cursos Course.Fy resolve diversos problemas enfrentados por instituições educacionais, empresas e alunos.</w:t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heading=h.ygncrkej8gke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Aprendizagem e capacitação do colaborador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Problema</w:t>
      </w:r>
      <w:r w:rsidDel="00000000" w:rsidR="00000000" w:rsidRPr="00000000">
        <w:rPr>
          <w:rtl w:val="0"/>
        </w:rPr>
        <w:t xml:space="preserve">: Empresas com dificuldade de treinamento e atualização constante da equipe e alto turnover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Solução</w:t>
      </w:r>
      <w:r w:rsidDel="00000000" w:rsidR="00000000" w:rsidRPr="00000000">
        <w:rPr>
          <w:rtl w:val="0"/>
        </w:rPr>
        <w:t xml:space="preserve">: Plataforma all-in-one que </w:t>
      </w:r>
      <w:r w:rsidDel="00000000" w:rsidR="00000000" w:rsidRPr="00000000">
        <w:rPr>
          <w:rtl w:val="0"/>
        </w:rPr>
        <w:t xml:space="preserve">traz</w:t>
      </w:r>
      <w:r w:rsidDel="00000000" w:rsidR="00000000" w:rsidRPr="00000000">
        <w:rPr>
          <w:rtl w:val="0"/>
        </w:rPr>
        <w:t xml:space="preserve"> trilhas de carreira para aprendizado e   uma rede social para interação e compartilhamento de marcos dos colaboradores.</w:t>
      </w:r>
    </w:p>
    <w:p w:rsidR="00000000" w:rsidDel="00000000" w:rsidP="00000000" w:rsidRDefault="00000000" w:rsidRPr="00000000" w14:paraId="00000020">
      <w:pPr>
        <w:spacing w:after="240" w:before="240" w:lineRule="auto"/>
        <w:ind w:left="0" w:firstLine="0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Inovação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contínua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do produto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Problema</w:t>
      </w:r>
      <w:r w:rsidDel="00000000" w:rsidR="00000000" w:rsidRPr="00000000">
        <w:rPr>
          <w:rtl w:val="0"/>
        </w:rPr>
        <w:t xml:space="preserve">: Falta de inovação do produto e baixa taxa de evolução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Solução</w:t>
      </w:r>
      <w:r w:rsidDel="00000000" w:rsidR="00000000" w:rsidRPr="00000000">
        <w:rPr>
          <w:rtl w:val="0"/>
        </w:rPr>
        <w:t xml:space="preserve">:Gerenciador de reuniões para desenvolvimento de brainstorm e união da equipe em um só lugar focado no </w:t>
      </w:r>
      <w:r w:rsidDel="00000000" w:rsidR="00000000" w:rsidRPr="00000000">
        <w:rPr>
          <w:rtl w:val="0"/>
        </w:rPr>
        <w:t xml:space="preserve">desenvolvimento</w:t>
      </w:r>
      <w:r w:rsidDel="00000000" w:rsidR="00000000" w:rsidRPr="00000000">
        <w:rPr>
          <w:rtl w:val="0"/>
        </w:rPr>
        <w:t xml:space="preserve"> de ideias com recompensas como badges e conquistas.</w:t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heading=h.nc1nbnk1vr2z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Desenvolvimento de cultura empresarial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Problema</w:t>
      </w:r>
      <w:r w:rsidDel="00000000" w:rsidR="00000000" w:rsidRPr="00000000">
        <w:rPr>
          <w:rtl w:val="0"/>
        </w:rPr>
        <w:t xml:space="preserve">: Falta de incentivo do colaborador em participar da cultura da empresa e seu desenvolvimento interno.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Solução</w:t>
      </w:r>
      <w:r w:rsidDel="00000000" w:rsidR="00000000" w:rsidRPr="00000000">
        <w:rPr>
          <w:rtl w:val="0"/>
        </w:rPr>
        <w:t xml:space="preserve">:Incentivo ao colaborador por meio do investimento </w:t>
      </w:r>
      <w:r w:rsidDel="00000000" w:rsidR="00000000" w:rsidRPr="00000000">
        <w:rPr>
          <w:rtl w:val="0"/>
        </w:rPr>
        <w:t xml:space="preserve">na sua</w:t>
      </w:r>
      <w:r w:rsidDel="00000000" w:rsidR="00000000" w:rsidRPr="00000000">
        <w:rPr>
          <w:rtl w:val="0"/>
        </w:rPr>
        <w:t xml:space="preserve"> educação, sensação de pertencimento via recompensas como badges de marcos e conquistas trazendo um conceito de “</w:t>
      </w:r>
      <w:r w:rsidDel="00000000" w:rsidR="00000000" w:rsidRPr="00000000">
        <w:rPr>
          <w:rtl w:val="0"/>
        </w:rPr>
        <w:t xml:space="preserve">Gamificação</w:t>
      </w:r>
      <w:r w:rsidDel="00000000" w:rsidR="00000000" w:rsidRPr="00000000">
        <w:rPr>
          <w:rtl w:val="0"/>
        </w:rPr>
        <w:t xml:space="preserve">” e recompensa por um bom trabalho, </w:t>
      </w:r>
      <w:r w:rsidDel="00000000" w:rsidR="00000000" w:rsidRPr="00000000">
        <w:rPr>
          <w:rtl w:val="0"/>
        </w:rPr>
        <w:t xml:space="preserve">além</w:t>
      </w:r>
      <w:r w:rsidDel="00000000" w:rsidR="00000000" w:rsidRPr="00000000">
        <w:rPr>
          <w:rtl w:val="0"/>
        </w:rPr>
        <w:t xml:space="preserve"> de trazer um ambiente social divertido para interações e bate-papo entre os colaboradores.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r w:rsidDel="00000000" w:rsidR="00000000" w:rsidRPr="00000000">
        <w:rPr>
          <w:b w:val="1"/>
          <w:color w:val="000000"/>
          <w:rtl w:val="0"/>
        </w:rPr>
        <w:t xml:space="preserve">2) Planejamento de Desenvolvimento:</w:t>
      </w:r>
      <w:r w:rsidDel="00000000" w:rsidR="00000000" w:rsidRPr="00000000">
        <w:rPr>
          <w:rtl w:val="0"/>
        </w:rPr>
      </w:r>
    </w:p>
    <w:tbl>
      <w:tblPr>
        <w:tblStyle w:val="Table1"/>
        <w:tblW w:w="7760.0" w:type="dxa"/>
        <w:jc w:val="left"/>
        <w:tblLayout w:type="fixed"/>
        <w:tblLook w:val="0400"/>
      </w:tblPr>
      <w:tblGrid>
        <w:gridCol w:w="4660"/>
        <w:gridCol w:w="1420"/>
        <w:gridCol w:w="1680"/>
        <w:tblGridChange w:id="0">
          <w:tblGrid>
            <w:gridCol w:w="4660"/>
            <w:gridCol w:w="1420"/>
            <w:gridCol w:w="1680"/>
          </w:tblGrid>
        </w:tblGridChange>
      </w:tblGrid>
      <w:tr>
        <w:trPr>
          <w:cantSplit w:val="0"/>
          <w:trHeight w:val="638.1818181818182" w:hRule="atLeast"/>
          <w:tblHeader w:val="0"/>
        </w:trPr>
        <w:tc>
          <w:tcPr>
            <w:tcBorders>
              <w:top w:color="e3e3e3" w:space="0" w:sz="8" w:val="single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28">
            <w:pPr>
              <w:spacing w:after="0" w:line="360" w:lineRule="auto"/>
              <w:jc w:val="center"/>
              <w:rPr>
                <w:rFonts w:ascii="Quattrocento Sans" w:cs="Quattrocento Sans" w:eastAsia="Quattrocento Sans" w:hAnsi="Quattrocento Sans"/>
                <w:b w:val="1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b w:val="1"/>
                <w:sz w:val="19"/>
                <w:szCs w:val="19"/>
                <w:rtl w:val="0"/>
              </w:rPr>
              <w:t xml:space="preserve">Cronograma de Atividade</w:t>
            </w:r>
          </w:p>
        </w:tc>
        <w:tc>
          <w:tcPr>
            <w:tcBorders>
              <w:top w:color="e3e3e3" w:space="0" w:sz="8" w:val="single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29">
            <w:pPr>
              <w:spacing w:after="0" w:line="360" w:lineRule="auto"/>
              <w:jc w:val="center"/>
              <w:rPr>
                <w:rFonts w:ascii="Quattrocento Sans" w:cs="Quattrocento Sans" w:eastAsia="Quattrocento Sans" w:hAnsi="Quattrocento Sans"/>
                <w:b w:val="1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b w:val="1"/>
                <w:sz w:val="19"/>
                <w:szCs w:val="19"/>
                <w:rtl w:val="0"/>
              </w:rPr>
              <w:t xml:space="preserve">Data de Início</w:t>
            </w:r>
          </w:p>
        </w:tc>
        <w:tc>
          <w:tcPr>
            <w:tcBorders>
              <w:top w:color="e3e3e3" w:space="0" w:sz="8" w:val="single"/>
              <w:left w:color="e3e3e3" w:space="0" w:sz="8" w:val="single"/>
              <w:bottom w:color="e3e3e3" w:space="0" w:sz="8" w:val="single"/>
              <w:right w:color="e3e3e3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A">
            <w:pPr>
              <w:spacing w:after="0" w:line="360" w:lineRule="auto"/>
              <w:jc w:val="center"/>
              <w:rPr>
                <w:rFonts w:ascii="Quattrocento Sans" w:cs="Quattrocento Sans" w:eastAsia="Quattrocento Sans" w:hAnsi="Quattrocento Sans"/>
                <w:b w:val="1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b w:val="1"/>
                <w:sz w:val="19"/>
                <w:szCs w:val="19"/>
                <w:rtl w:val="0"/>
              </w:rPr>
              <w:t xml:space="preserve">Data de Término</w:t>
            </w:r>
          </w:p>
        </w:tc>
      </w:tr>
      <w:tr>
        <w:trPr>
          <w:cantSplit w:val="0"/>
          <w:trHeight w:val="638.1818181818182" w:hRule="atLeast"/>
          <w:tblHeader w:val="0"/>
        </w:trPr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2B">
            <w:pPr>
              <w:spacing w:after="0" w:line="240" w:lineRule="auto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Seleção do Modelo de Neg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2C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08/abr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e3e3e3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D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20/abr</w:t>
            </w:r>
          </w:p>
        </w:tc>
      </w:tr>
      <w:tr>
        <w:trPr>
          <w:cantSplit w:val="0"/>
          <w:trHeight w:val="638.1818181818182" w:hRule="atLeast"/>
          <w:tblHeader w:val="0"/>
        </w:trPr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2E">
            <w:pPr>
              <w:spacing w:after="0" w:line="240" w:lineRule="auto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Planejamento de Desenvolvimento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2F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08/abr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e3e3e3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0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30/abr</w:t>
            </w:r>
          </w:p>
        </w:tc>
      </w:tr>
      <w:tr>
        <w:trPr>
          <w:cantSplit w:val="0"/>
          <w:trHeight w:val="638.1818181818182" w:hRule="atLeast"/>
          <w:tblHeader w:val="0"/>
        </w:trPr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31">
            <w:pPr>
              <w:spacing w:after="0" w:line="240" w:lineRule="auto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Prototipação 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32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01/mai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e3e3e3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3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15/mai</w:t>
            </w:r>
          </w:p>
        </w:tc>
      </w:tr>
      <w:tr>
        <w:trPr>
          <w:cantSplit w:val="0"/>
          <w:trHeight w:val="638.1818181818182" w:hRule="atLeast"/>
          <w:tblHeader w:val="0"/>
        </w:trPr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34">
            <w:pPr>
              <w:spacing w:after="0" w:line="240" w:lineRule="auto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Definição de Testes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35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16/mai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e3e3e3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6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31/mai</w:t>
            </w:r>
          </w:p>
        </w:tc>
      </w:tr>
      <w:tr>
        <w:trPr>
          <w:cantSplit w:val="0"/>
          <w:trHeight w:val="638.1818181818182" w:hRule="atLeast"/>
          <w:tblHeader w:val="0"/>
        </w:trPr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37">
            <w:pPr>
              <w:spacing w:after="0" w:line="240" w:lineRule="auto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Escolha da Metodologia 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38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01/jun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e3e3e3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9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10/jun</w:t>
            </w:r>
          </w:p>
        </w:tc>
      </w:tr>
      <w:tr>
        <w:trPr>
          <w:cantSplit w:val="0"/>
          <w:trHeight w:val="638.1818181818182" w:hRule="atLeast"/>
          <w:tblHeader w:val="0"/>
        </w:trPr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3A">
            <w:pPr>
              <w:spacing w:after="0" w:line="240" w:lineRule="auto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Análise de Risco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3B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11/jun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e3e3e3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C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15/jun</w:t>
            </w:r>
          </w:p>
        </w:tc>
      </w:tr>
      <w:tr>
        <w:trPr>
          <w:cantSplit w:val="0"/>
          <w:trHeight w:val="638.1818181818182" w:hRule="atLeast"/>
          <w:tblHeader w:val="0"/>
        </w:trPr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3D">
            <w:pPr>
              <w:spacing w:after="0" w:line="240" w:lineRule="auto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Testes e Depuração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3E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16/jun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e3e3e3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F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18/jun</w:t>
            </w:r>
          </w:p>
        </w:tc>
      </w:tr>
      <w:tr>
        <w:trPr>
          <w:cantSplit w:val="0"/>
          <w:trHeight w:val="638.1818181818182" w:hRule="atLeast"/>
          <w:tblHeader w:val="0"/>
        </w:trPr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40">
            <w:pPr>
              <w:spacing w:after="0" w:line="240" w:lineRule="auto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Preparação para Apresentação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41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19/jun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e3e3e3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2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20/jun</w:t>
            </w:r>
          </w:p>
        </w:tc>
      </w:tr>
      <w:tr>
        <w:trPr>
          <w:cantSplit w:val="0"/>
          <w:trHeight w:val="638.1818181818182" w:hRule="atLeast"/>
          <w:tblHeader w:val="0"/>
        </w:trPr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43">
            <w:pPr>
              <w:spacing w:after="0" w:line="240" w:lineRule="auto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Entrega do Material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44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20/jun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e3e3e3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5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20/jun</w:t>
            </w:r>
          </w:p>
        </w:tc>
      </w:tr>
      <w:tr>
        <w:trPr>
          <w:cantSplit w:val="0"/>
          <w:trHeight w:val="638.1818181818182" w:hRule="atLeast"/>
          <w:tblHeader w:val="0"/>
        </w:trPr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46">
            <w:pPr>
              <w:spacing w:after="0" w:line="240" w:lineRule="auto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Apresentação Final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47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21/jun</w:t>
            </w:r>
          </w:p>
        </w:tc>
        <w:tc>
          <w:tcPr>
            <w:tcBorders>
              <w:top w:color="000000" w:space="0" w:sz="0" w:val="nil"/>
              <w:left w:color="e3e3e3" w:space="0" w:sz="8" w:val="single"/>
              <w:bottom w:color="e3e3e3" w:space="0" w:sz="8" w:val="single"/>
              <w:right w:color="e3e3e3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8">
            <w:pPr>
              <w:spacing w:after="0" w:line="240" w:lineRule="auto"/>
              <w:jc w:val="right"/>
              <w:rPr>
                <w:rFonts w:ascii="Quattrocento Sans" w:cs="Quattrocento Sans" w:eastAsia="Quattrocento Sans" w:hAnsi="Quattrocento Sans"/>
                <w:sz w:val="19"/>
                <w:szCs w:val="19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19"/>
                <w:szCs w:val="19"/>
                <w:rtl w:val="0"/>
              </w:rPr>
              <w:t xml:space="preserve">21/jun</w:t>
            </w:r>
          </w:p>
        </w:tc>
      </w:tr>
    </w:tbl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heading=h.dob6jyk201w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heading=h.62lj7tcw23o1" w:id="12"/>
      <w:bookmarkEnd w:id="12"/>
      <w:r w:rsidDel="00000000" w:rsidR="00000000" w:rsidRPr="00000000">
        <w:rPr>
          <w:b w:val="1"/>
          <w:color w:val="000000"/>
          <w:rtl w:val="0"/>
        </w:rPr>
        <w:t xml:space="preserve">3) Prototipação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 de início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Tela inicial para apresentação da ferramenta.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 de conteúdos do site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Apresentação descritiva para possíveis clientes sobre os principais conteúdos apresentados nos cursos do site.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 sobre o produto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Tela de apresentação do site sobre suas principais funcionalidades.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 de Login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Descrição:</w:t>
      </w:r>
    </w:p>
    <w:p w:rsidR="00000000" w:rsidDel="00000000" w:rsidP="00000000" w:rsidRDefault="00000000" w:rsidRPr="00000000" w14:paraId="00000068">
      <w:pPr>
        <w:spacing w:after="240" w:before="240" w:line="276" w:lineRule="auto"/>
        <w:ind w:left="0" w:firstLine="0"/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Permitir que os usuários façam login na aplicação além de realizar o cadastro caso o usuário tenha ficado interessado no produto.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 de início logado</w:t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99730" cy="30353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Permitir que os usuários visualizem os principais cursos que estão realizados além de lembretes sobre reuniões agendadas para data atual.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 de aprendizado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Permitir que os usuários visualizem uma listas de todos os cursos disponíveis com a informação do progresso realizado até o momento.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 de andamento de curso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Apresentação dos tópicos que serão estudados  junto de suas aulas. </w:t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 de reuniões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Descrição: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Permitir que os usuários visualizem uma lista de todas as reuniões marcadas a serem realizadas.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 de Feed de usuário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Descrição: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Permitir que os usuários troquem mensagens e análises sobre os cursos existentes dentro do site e reuniões que participaram.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 de perfil do usuário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Descrição: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Permitir ao usuário verificar seu histórico de principais atividades realizadas nos cursos.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 de edição de usuário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Descrição: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Alteração de informações do usuário como email, nome e sobrenome.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>
          <w:b w:val="1"/>
        </w:rPr>
      </w:pPr>
      <w:bookmarkStart w:colFirst="0" w:colLast="0" w:name="_heading=h.896lqtdbejvm" w:id="13"/>
      <w:bookmarkEnd w:id="13"/>
      <w:r w:rsidDel="00000000" w:rsidR="00000000" w:rsidRPr="00000000">
        <w:rPr>
          <w:b w:val="1"/>
          <w:rtl w:val="0"/>
        </w:rPr>
        <w:t xml:space="preserve">4) Testes: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Testes Automatizados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Descrição: Utilizam scripts para automatizar a verificação de funcionalidades repetitivas e críticas.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Exemplos: Selenium para testes de UI, JMeter para testes de performance, etc.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Testes Funcionais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Descrição: Verifique se todas as funcionalidades do site funcionam conforme o esperado.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Exemplos: Teste de formulários, links, botões, fluxos de trabalho, etc.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Testes de Segurança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Descrição: Avaliam a segurança do site contra ameaças e vulnerabilidades.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Exemplos: Teste de penetração, teste de vulnerabilidade, verificação de SSL, etc.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Testes de Performance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Descrição: Avaliam o desempenho do site sob várias condições.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Exemplos: Teste de tempo de carregamento, teste de estresse, teste de carga, etc.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Testes de Compatibilidade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Descrição: Verificam a compatibilidade do site em diferentes dispositivos, sistemas operacionais e navegadores.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Testes de Base de Dados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Descrição: Verificam as operações de banco de dados do site.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Exemplos: Teste de integração de banco de dados, consistência de dados, operações CRUD (Create, Read, Update, Delete), etc.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Testes de API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Descrição: Verificam as APIs que o site utiliza ou expõe.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Exemplos: Teste de endpoints, resposta de API, integração de API, etc.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Testes de Acessibilidade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Descrição: Verificam se o site é acessível a todos os usuários, incluindo aqueles com deficiências.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Testes de Localização e Internacionalização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Descrição: Verifique se o site está pronto para diferentes idiomas e regiões.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Exemplos: Teste de tradução, formatação de data/hora, moeda, etc.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Testes de Aceitação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Descrição: Avaliam se o site atende aos requisitos de negócios e expectativas dos usuários.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Exemplos: Teste de aceitação do usuário (UAT), teste de aceitação do cliente, etc.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Testes de Integração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Descrição: Verificam se diferentes módulos ou componentes do site funcionam juntos corretamente.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Exemplos: Teste de integração contínua, testes de integração de sistemas, etc.</w:t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rPr>
          <w:b w:val="1"/>
        </w:rPr>
      </w:pPr>
      <w:bookmarkStart w:colFirst="0" w:colLast="0" w:name="_heading=h.91dm4kmmva1d" w:id="14"/>
      <w:bookmarkEnd w:id="14"/>
      <w:r w:rsidDel="00000000" w:rsidR="00000000" w:rsidRPr="00000000">
        <w:rPr>
          <w:b w:val="1"/>
          <w:rtl w:val="0"/>
        </w:rPr>
        <w:t xml:space="preserve">5)Escolha da Metodologia: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O Kanban foi escolhido por sua flexibilidade e adaptabilidade, em vez de uma abordagem restrita em cascata. Adapta-se às necessidades de projetos e equipes em ambientes dinâmicos. Com paineis de visualização, proporciona visibilidade do projeto, facilitando a identificação de problemas e a tomada de decisões. Facilite o fluxo de trabalho contínuo e a entrega incremental, permitindo feedback contínuo do cliente desde o início do processo. Incentive a melhoria contínua por meio de métricas e retrospectivas.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rPr/>
      </w:pPr>
      <w:bookmarkStart w:colFirst="0" w:colLast="0" w:name="_heading=h.kvffeam2jopl" w:id="15"/>
      <w:bookmarkEnd w:id="15"/>
      <w:r w:rsidDel="00000000" w:rsidR="00000000" w:rsidRPr="00000000">
        <w:rPr>
          <w:rtl w:val="0"/>
        </w:rPr>
        <w:t xml:space="preserve">6) Análise de Riscos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Riscos:</w:t>
      </w:r>
    </w:p>
    <w:p w:rsidR="00000000" w:rsidDel="00000000" w:rsidP="00000000" w:rsidRDefault="00000000" w:rsidRPr="00000000" w14:paraId="000000C1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Falta de engajamento da equipe:</w:t>
      </w:r>
    </w:p>
    <w:p w:rsidR="00000000" w:rsidDel="00000000" w:rsidP="00000000" w:rsidRDefault="00000000" w:rsidRPr="00000000" w14:paraId="000000C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Probabilidade: Baixa</w:t>
      </w:r>
    </w:p>
    <w:p w:rsidR="00000000" w:rsidDel="00000000" w:rsidP="00000000" w:rsidRDefault="00000000" w:rsidRPr="00000000" w14:paraId="000000C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Impacto: Baixo</w:t>
      </w:r>
    </w:p>
    <w:p w:rsidR="00000000" w:rsidDel="00000000" w:rsidP="00000000" w:rsidRDefault="00000000" w:rsidRPr="00000000" w14:paraId="000000C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Prioridade: Baixa</w:t>
      </w:r>
    </w:p>
    <w:p w:rsidR="00000000" w:rsidDel="00000000" w:rsidP="00000000" w:rsidRDefault="00000000" w:rsidRPr="00000000" w14:paraId="000000C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Ação: Melhorar ambiente de trabalho, tecnologias e estrutura</w:t>
      </w:r>
    </w:p>
    <w:p w:rsidR="00000000" w:rsidDel="00000000" w:rsidP="00000000" w:rsidRDefault="00000000" w:rsidRPr="00000000" w14:paraId="000000C6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Financiamento:</w:t>
      </w:r>
    </w:p>
    <w:p w:rsidR="00000000" w:rsidDel="00000000" w:rsidP="00000000" w:rsidRDefault="00000000" w:rsidRPr="00000000" w14:paraId="000000C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Probabilidade: Média</w:t>
      </w:r>
    </w:p>
    <w:p w:rsidR="00000000" w:rsidDel="00000000" w:rsidP="00000000" w:rsidRDefault="00000000" w:rsidRPr="00000000" w14:paraId="000000C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Impacto: Médio</w:t>
      </w:r>
    </w:p>
    <w:p w:rsidR="00000000" w:rsidDel="00000000" w:rsidP="00000000" w:rsidRDefault="00000000" w:rsidRPr="00000000" w14:paraId="000000C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Prioridade: Média</w:t>
      </w:r>
    </w:p>
    <w:p w:rsidR="00000000" w:rsidDel="00000000" w:rsidP="00000000" w:rsidRDefault="00000000" w:rsidRPr="00000000" w14:paraId="000000C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Ação: Buscar financiamentos com juros baixos e maior carência </w:t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Comunicação ineficaz:</w:t>
      </w:r>
    </w:p>
    <w:p w:rsidR="00000000" w:rsidDel="00000000" w:rsidP="00000000" w:rsidRDefault="00000000" w:rsidRPr="00000000" w14:paraId="000000C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Probabilidade: Média</w:t>
      </w:r>
    </w:p>
    <w:p w:rsidR="00000000" w:rsidDel="00000000" w:rsidP="00000000" w:rsidRDefault="00000000" w:rsidRPr="00000000" w14:paraId="000000C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Impacto: Alto</w:t>
      </w:r>
    </w:p>
    <w:p w:rsidR="00000000" w:rsidDel="00000000" w:rsidP="00000000" w:rsidRDefault="00000000" w:rsidRPr="00000000" w14:paraId="000000C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Prioridade: Média</w:t>
      </w:r>
    </w:p>
    <w:p w:rsidR="00000000" w:rsidDel="00000000" w:rsidP="00000000" w:rsidRDefault="00000000" w:rsidRPr="00000000" w14:paraId="000000C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Ação: Melhorar a comunicação entre os envolvidos</w:t>
      </w:r>
    </w:p>
    <w:p w:rsidR="00000000" w:rsidDel="00000000" w:rsidP="00000000" w:rsidRDefault="00000000" w:rsidRPr="00000000" w14:paraId="000000D0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Falta de planejamento:</w:t>
      </w:r>
    </w:p>
    <w:p w:rsidR="00000000" w:rsidDel="00000000" w:rsidP="00000000" w:rsidRDefault="00000000" w:rsidRPr="00000000" w14:paraId="000000D1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Probabilidade: Média</w:t>
      </w:r>
    </w:p>
    <w:p w:rsidR="00000000" w:rsidDel="00000000" w:rsidP="00000000" w:rsidRDefault="00000000" w:rsidRPr="00000000" w14:paraId="000000D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Impacto: Alto</w:t>
      </w:r>
    </w:p>
    <w:p w:rsidR="00000000" w:rsidDel="00000000" w:rsidP="00000000" w:rsidRDefault="00000000" w:rsidRPr="00000000" w14:paraId="000000D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Prioridade: Média</w:t>
      </w:r>
    </w:p>
    <w:p w:rsidR="00000000" w:rsidDel="00000000" w:rsidP="00000000" w:rsidRDefault="00000000" w:rsidRPr="00000000" w14:paraId="000000D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Ação: Registrar e documentar as etapas do planejamento </w:t>
      </w:r>
    </w:p>
    <w:p w:rsidR="00000000" w:rsidDel="00000000" w:rsidP="00000000" w:rsidRDefault="00000000" w:rsidRPr="00000000" w14:paraId="000000D5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Experiência do cliente deficiente:</w:t>
      </w:r>
    </w:p>
    <w:p w:rsidR="00000000" w:rsidDel="00000000" w:rsidP="00000000" w:rsidRDefault="00000000" w:rsidRPr="00000000" w14:paraId="000000D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Probabilidade: Baixa</w:t>
      </w:r>
    </w:p>
    <w:p w:rsidR="00000000" w:rsidDel="00000000" w:rsidP="00000000" w:rsidRDefault="00000000" w:rsidRPr="00000000" w14:paraId="000000D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Impacto: Médio</w:t>
      </w:r>
    </w:p>
    <w:p w:rsidR="00000000" w:rsidDel="00000000" w:rsidP="00000000" w:rsidRDefault="00000000" w:rsidRPr="00000000" w14:paraId="000000D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Prioridade: Baixa</w:t>
      </w:r>
    </w:p>
    <w:p w:rsidR="00000000" w:rsidDel="00000000" w:rsidP="00000000" w:rsidRDefault="00000000" w:rsidRPr="00000000" w14:paraId="000000D9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Ação: </w:t>
      </w:r>
      <w:r w:rsidDel="00000000" w:rsidR="00000000" w:rsidRPr="00000000">
        <w:rPr>
          <w:color w:val="101010"/>
          <w:sz w:val="24"/>
          <w:szCs w:val="24"/>
          <w:rtl w:val="0"/>
        </w:rPr>
        <w:t xml:space="preserve">Melhorar o UX/Ui dentro dos padrões WCAG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Tecnologias desatualizadas:</w:t>
      </w:r>
    </w:p>
    <w:p w:rsidR="00000000" w:rsidDel="00000000" w:rsidP="00000000" w:rsidRDefault="00000000" w:rsidRPr="00000000" w14:paraId="000000D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Probabilidade: Baixa</w:t>
      </w:r>
    </w:p>
    <w:p w:rsidR="00000000" w:rsidDel="00000000" w:rsidP="00000000" w:rsidRDefault="00000000" w:rsidRPr="00000000" w14:paraId="000000D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Impacto: Médio</w:t>
      </w:r>
    </w:p>
    <w:p w:rsidR="00000000" w:rsidDel="00000000" w:rsidP="00000000" w:rsidRDefault="00000000" w:rsidRPr="00000000" w14:paraId="000000D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Prioridade: Baixa</w:t>
      </w:r>
    </w:p>
    <w:p w:rsidR="00000000" w:rsidDel="00000000" w:rsidP="00000000" w:rsidRDefault="00000000" w:rsidRPr="00000000" w14:paraId="000000E0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Ação: </w:t>
      </w:r>
      <w:r w:rsidDel="00000000" w:rsidR="00000000" w:rsidRPr="00000000">
        <w:rPr>
          <w:color w:val="101010"/>
          <w:sz w:val="24"/>
          <w:szCs w:val="24"/>
          <w:rtl w:val="0"/>
        </w:rPr>
        <w:t xml:space="preserve">Migração para uma nova tecnologia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Perda de clientes:</w:t>
      </w:r>
    </w:p>
    <w:p w:rsidR="00000000" w:rsidDel="00000000" w:rsidP="00000000" w:rsidRDefault="00000000" w:rsidRPr="00000000" w14:paraId="000000E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Probabilidade: Alta</w:t>
      </w:r>
    </w:p>
    <w:p w:rsidR="00000000" w:rsidDel="00000000" w:rsidP="00000000" w:rsidRDefault="00000000" w:rsidRPr="00000000" w14:paraId="000000E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Impacto: Muito Alto</w:t>
      </w:r>
    </w:p>
    <w:p w:rsidR="00000000" w:rsidDel="00000000" w:rsidP="00000000" w:rsidRDefault="00000000" w:rsidRPr="00000000" w14:paraId="000000E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Prioridade: Alta</w:t>
      </w:r>
    </w:p>
    <w:p w:rsidR="00000000" w:rsidDel="00000000" w:rsidP="00000000" w:rsidRDefault="00000000" w:rsidRPr="00000000" w14:paraId="000000E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Ação: Implementar ações para fidelizar clientes</w:t>
      </w:r>
    </w:p>
    <w:p w:rsidR="00000000" w:rsidDel="00000000" w:rsidP="00000000" w:rsidRDefault="00000000" w:rsidRPr="00000000" w14:paraId="000000E6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Descumprimento de normas regulatórias:</w:t>
      </w:r>
    </w:p>
    <w:p w:rsidR="00000000" w:rsidDel="00000000" w:rsidP="00000000" w:rsidRDefault="00000000" w:rsidRPr="00000000" w14:paraId="000000E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Probabilidade: Baixa</w:t>
      </w:r>
    </w:p>
    <w:p w:rsidR="00000000" w:rsidDel="00000000" w:rsidP="00000000" w:rsidRDefault="00000000" w:rsidRPr="00000000" w14:paraId="000000E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Impacto: Médio</w:t>
      </w:r>
    </w:p>
    <w:p w:rsidR="00000000" w:rsidDel="00000000" w:rsidP="00000000" w:rsidRDefault="00000000" w:rsidRPr="00000000" w14:paraId="000000E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Prioridade: Baixa</w:t>
      </w:r>
    </w:p>
    <w:p w:rsidR="00000000" w:rsidDel="00000000" w:rsidP="00000000" w:rsidRDefault="00000000" w:rsidRPr="00000000" w14:paraId="000000EA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Ação: Manter-se dentro das normas e seguir as regras de negócio 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link para a planilha com todas as informações segue abaixo: </w:t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hyperlink r:id="rId1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https://docs.google.com/spreadsheets/d/13TU3E-xP-_5WQi6RqpGZl5fvJVeNz5GB/edit?usp=sharing&amp;ouid=112694151551415757191&amp;rtpof=true&amp;sd=true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Alunos: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Jean Carlos Severino - 122215837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Felipe Lopes - 122215141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Bernardo Boing de Carvalho - 1222143</w:t>
      </w:r>
      <w:r w:rsidDel="00000000" w:rsidR="00000000" w:rsidRPr="00000000">
        <w:rPr>
          <w:sz w:val="24"/>
          <w:szCs w:val="24"/>
          <w:rtl w:val="0"/>
        </w:rPr>
        <w:t xml:space="preserve">51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Anthoni Tessaroto - 122215541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Yudi Kenzo Honda - 122318025</w:t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Quattrocento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Noto Sans Symbols">
    <w:embedRegular w:fontKey="{00000000-0000-0000-0000-000000000000}" r:id="rId7" w:subsetted="0"/>
    <w:embedBold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ptos" w:cs="Aptos" w:eastAsia="Aptos" w:hAnsi="Aptos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har"/>
    <w:uiPriority w:val="9"/>
    <w:qFormat w:val="1"/>
    <w:rsid w:val="009B01EC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 w:val="1"/>
    <w:qFormat w:val="1"/>
    <w:rsid w:val="009B01EC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 w:val="1"/>
    <w:unhideWhenUsed w:val="1"/>
    <w:qFormat w:val="1"/>
    <w:rsid w:val="009B01EC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 w:val="1"/>
    <w:unhideWhenUsed w:val="1"/>
    <w:qFormat w:val="1"/>
    <w:rsid w:val="009B01EC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Ttulo5">
    <w:name w:val="heading 5"/>
    <w:basedOn w:val="Normal"/>
    <w:next w:val="Normal"/>
    <w:link w:val="Ttulo5Char"/>
    <w:uiPriority w:val="9"/>
    <w:semiHidden w:val="1"/>
    <w:unhideWhenUsed w:val="1"/>
    <w:qFormat w:val="1"/>
    <w:rsid w:val="009B01EC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Ttulo6">
    <w:name w:val="heading 6"/>
    <w:basedOn w:val="Normal"/>
    <w:next w:val="Normal"/>
    <w:link w:val="Ttulo6Char"/>
    <w:uiPriority w:val="9"/>
    <w:semiHidden w:val="1"/>
    <w:unhideWhenUsed w:val="1"/>
    <w:qFormat w:val="1"/>
    <w:rsid w:val="009B01EC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Ttulo7">
    <w:name w:val="heading 7"/>
    <w:basedOn w:val="Normal"/>
    <w:next w:val="Normal"/>
    <w:link w:val="Ttulo7Char"/>
    <w:uiPriority w:val="9"/>
    <w:semiHidden w:val="1"/>
    <w:unhideWhenUsed w:val="1"/>
    <w:qFormat w:val="1"/>
    <w:rsid w:val="009B01EC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tulo8">
    <w:name w:val="heading 8"/>
    <w:basedOn w:val="Normal"/>
    <w:next w:val="Normal"/>
    <w:link w:val="Ttulo8Char"/>
    <w:uiPriority w:val="9"/>
    <w:semiHidden w:val="1"/>
    <w:unhideWhenUsed w:val="1"/>
    <w:qFormat w:val="1"/>
    <w:rsid w:val="009B01EC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tulo9">
    <w:name w:val="heading 9"/>
    <w:basedOn w:val="Normal"/>
    <w:next w:val="Normal"/>
    <w:link w:val="Ttulo9Char"/>
    <w:uiPriority w:val="9"/>
    <w:semiHidden w:val="1"/>
    <w:unhideWhenUsed w:val="1"/>
    <w:qFormat w:val="1"/>
    <w:rsid w:val="009B01EC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character" w:styleId="Ttulo1Char" w:customStyle="1">
    <w:name w:val="Título 1 Char"/>
    <w:basedOn w:val="Fontepargpadro"/>
    <w:link w:val="Ttulo1"/>
    <w:uiPriority w:val="9"/>
    <w:rsid w:val="009B01EC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Ttulo2Char" w:customStyle="1">
    <w:name w:val="Título 2 Char"/>
    <w:basedOn w:val="Fontepargpadro"/>
    <w:link w:val="Ttulo2"/>
    <w:uiPriority w:val="9"/>
    <w:rsid w:val="009B01EC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Ttulo3Char" w:customStyle="1">
    <w:name w:val="Título 3 Char"/>
    <w:basedOn w:val="Fontepargpadro"/>
    <w:link w:val="Ttulo3"/>
    <w:uiPriority w:val="9"/>
    <w:semiHidden w:val="1"/>
    <w:rsid w:val="009B01EC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Ttulo4Char" w:customStyle="1">
    <w:name w:val="Título 4 Char"/>
    <w:basedOn w:val="Fontepargpadro"/>
    <w:link w:val="Ttulo4"/>
    <w:uiPriority w:val="9"/>
    <w:semiHidden w:val="1"/>
    <w:rsid w:val="009B01EC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Ttulo5Char" w:customStyle="1">
    <w:name w:val="Título 5 Char"/>
    <w:basedOn w:val="Fontepargpadro"/>
    <w:link w:val="Ttulo5"/>
    <w:uiPriority w:val="9"/>
    <w:semiHidden w:val="1"/>
    <w:rsid w:val="009B01EC"/>
    <w:rPr>
      <w:rFonts w:cstheme="majorBidi" w:eastAsiaTheme="majorEastAsia"/>
      <w:color w:val="0f4761" w:themeColor="accent1" w:themeShade="0000BF"/>
    </w:rPr>
  </w:style>
  <w:style w:type="character" w:styleId="Ttulo6Char" w:customStyle="1">
    <w:name w:val="Título 6 Char"/>
    <w:basedOn w:val="Fontepargpadro"/>
    <w:link w:val="Ttulo6"/>
    <w:uiPriority w:val="9"/>
    <w:semiHidden w:val="1"/>
    <w:rsid w:val="009B01EC"/>
    <w:rPr>
      <w:rFonts w:cstheme="majorBidi" w:eastAsiaTheme="majorEastAsia"/>
      <w:i w:val="1"/>
      <w:iCs w:val="1"/>
      <w:color w:val="595959" w:themeColor="text1" w:themeTint="0000A6"/>
    </w:rPr>
  </w:style>
  <w:style w:type="character" w:styleId="Ttulo7Char" w:customStyle="1">
    <w:name w:val="Título 7 Char"/>
    <w:basedOn w:val="Fontepargpadro"/>
    <w:link w:val="Ttulo7"/>
    <w:uiPriority w:val="9"/>
    <w:semiHidden w:val="1"/>
    <w:rsid w:val="009B01EC"/>
    <w:rPr>
      <w:rFonts w:cstheme="majorBidi" w:eastAsiaTheme="majorEastAsia"/>
      <w:color w:val="595959" w:themeColor="text1" w:themeTint="0000A6"/>
    </w:rPr>
  </w:style>
  <w:style w:type="character" w:styleId="Ttulo8Char" w:customStyle="1">
    <w:name w:val="Título 8 Char"/>
    <w:basedOn w:val="Fontepargpadro"/>
    <w:link w:val="Ttulo8"/>
    <w:uiPriority w:val="9"/>
    <w:semiHidden w:val="1"/>
    <w:rsid w:val="009B01EC"/>
    <w:rPr>
      <w:rFonts w:cstheme="majorBidi" w:eastAsiaTheme="majorEastAsia"/>
      <w:i w:val="1"/>
      <w:iCs w:val="1"/>
      <w:color w:val="272727" w:themeColor="text1" w:themeTint="0000D8"/>
    </w:rPr>
  </w:style>
  <w:style w:type="character" w:styleId="Ttulo9Char" w:customStyle="1">
    <w:name w:val="Título 9 Char"/>
    <w:basedOn w:val="Fontepargpadro"/>
    <w:link w:val="Ttulo9"/>
    <w:uiPriority w:val="9"/>
    <w:semiHidden w:val="1"/>
    <w:rsid w:val="009B01EC"/>
    <w:rPr>
      <w:rFonts w:cstheme="majorBidi" w:eastAsiaTheme="majorEastAsia"/>
      <w:color w:val="272727" w:themeColor="text1" w:themeTint="0000D8"/>
    </w:rPr>
  </w:style>
  <w:style w:type="paragraph" w:styleId="Ttulo">
    <w:name w:val="Title"/>
    <w:basedOn w:val="Normal"/>
    <w:next w:val="Normal"/>
    <w:link w:val="TtuloChar"/>
    <w:uiPriority w:val="10"/>
    <w:qFormat w:val="1"/>
    <w:rsid w:val="009B01EC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9B01EC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 w:val="1"/>
    <w:rsid w:val="009B01EC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tuloChar" w:customStyle="1">
    <w:name w:val="Subtítulo Char"/>
    <w:basedOn w:val="Fontepargpadro"/>
    <w:link w:val="Subttulo"/>
    <w:uiPriority w:val="11"/>
    <w:rsid w:val="009B01EC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 w:val="1"/>
    <w:rsid w:val="009B01EC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oChar" w:customStyle="1">
    <w:name w:val="Citação Char"/>
    <w:basedOn w:val="Fontepargpadro"/>
    <w:link w:val="Citao"/>
    <w:uiPriority w:val="29"/>
    <w:rsid w:val="009B01EC"/>
    <w:rPr>
      <w:i w:val="1"/>
      <w:iCs w:val="1"/>
      <w:color w:val="404040" w:themeColor="text1" w:themeTint="0000BF"/>
    </w:rPr>
  </w:style>
  <w:style w:type="paragraph" w:styleId="PargrafodaLista">
    <w:name w:val="List Paragraph"/>
    <w:basedOn w:val="Normal"/>
    <w:uiPriority w:val="34"/>
    <w:qFormat w:val="1"/>
    <w:rsid w:val="009B01EC"/>
    <w:pPr>
      <w:ind w:left="720"/>
      <w:contextualSpacing w:val="1"/>
    </w:pPr>
  </w:style>
  <w:style w:type="character" w:styleId="nfaseIntensa">
    <w:name w:val="Intense Emphasis"/>
    <w:basedOn w:val="Fontepargpadro"/>
    <w:uiPriority w:val="21"/>
    <w:qFormat w:val="1"/>
    <w:rsid w:val="009B01EC"/>
    <w:rPr>
      <w:i w:val="1"/>
      <w:iCs w:val="1"/>
      <w:color w:val="0f4761" w:themeColor="accent1" w:themeShade="0000BF"/>
    </w:rPr>
  </w:style>
  <w:style w:type="paragraph" w:styleId="CitaoIntensa">
    <w:name w:val="Intense Quote"/>
    <w:basedOn w:val="Normal"/>
    <w:next w:val="Normal"/>
    <w:link w:val="CitaoIntensaChar"/>
    <w:uiPriority w:val="30"/>
    <w:qFormat w:val="1"/>
    <w:rsid w:val="009B01EC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itaoIntensaChar" w:customStyle="1">
    <w:name w:val="Citação Intensa Char"/>
    <w:basedOn w:val="Fontepargpadro"/>
    <w:link w:val="CitaoIntensa"/>
    <w:uiPriority w:val="30"/>
    <w:rsid w:val="009B01EC"/>
    <w:rPr>
      <w:i w:val="1"/>
      <w:iCs w:val="1"/>
      <w:color w:val="0f4761" w:themeColor="accent1" w:themeShade="0000BF"/>
    </w:rPr>
  </w:style>
  <w:style w:type="character" w:styleId="RefernciaIntensa">
    <w:name w:val="Intense Reference"/>
    <w:basedOn w:val="Fontepargpadro"/>
    <w:uiPriority w:val="32"/>
    <w:qFormat w:val="1"/>
    <w:rsid w:val="009B01EC"/>
    <w:rPr>
      <w:b w:val="1"/>
      <w:bCs w:val="1"/>
      <w:smallCaps w:val="1"/>
      <w:color w:val="0f4761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1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hyperlink" Target="https://docs.google.com/spreadsheets/d/13TU3E-xP-_5WQi6RqpGZl5fvJVeNz5GB/edit?usp=sharing&amp;ouid=112694151551415757191&amp;rtpof=true&amp;sd=true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QuattrocentoSans-regular.ttf"/><Relationship Id="rId4" Type="http://schemas.openxmlformats.org/officeDocument/2006/relationships/font" Target="fonts/QuattrocentoSans-bold.ttf"/><Relationship Id="rId5" Type="http://schemas.openxmlformats.org/officeDocument/2006/relationships/font" Target="fonts/QuattrocentoSans-italic.ttf"/><Relationship Id="rId6" Type="http://schemas.openxmlformats.org/officeDocument/2006/relationships/font" Target="fonts/QuattrocentoSans-boldItalic.ttf"/><Relationship Id="rId7" Type="http://schemas.openxmlformats.org/officeDocument/2006/relationships/font" Target="fonts/NotoSansSymbols-regular.ttf"/><Relationship Id="rId8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20AeV1/Gsd0H9Q2BAtbTQBJ7jvA==">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2024-04-08T23:07:00Z</dcterms:created>
  <dc:creator>Anthoni Tessaroto</dc:creator>
</cp:coreProperties>
</file>